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Visual Arts, Design and Fashion Technology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