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الذكاء الاصطناعي والإنسان والتحول الرقمي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